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sz w:val="36"/>
          <w:szCs w:val="36"/>
        </w:rPr>
      </w:pPr>
      <w:r>
        <w:rPr>
          <w:rFonts w:hint="eastAsia" w:eastAsia="方正小标宋简体"/>
          <w:b/>
          <w:sz w:val="36"/>
          <w:szCs w:val="36"/>
        </w:rPr>
        <w:t>关于修订20</w:t>
      </w:r>
      <w:r>
        <w:rPr>
          <w:rFonts w:hint="eastAsia" w:eastAsia="方正小标宋简体"/>
          <w:b/>
          <w:sz w:val="36"/>
          <w:szCs w:val="36"/>
          <w:lang w:val="en-US" w:eastAsia="zh-CN"/>
        </w:rPr>
        <w:t>20</w:t>
      </w:r>
      <w:r>
        <w:rPr>
          <w:rFonts w:hint="eastAsia" w:eastAsia="方正小标宋简体"/>
          <w:b/>
          <w:sz w:val="36"/>
          <w:szCs w:val="36"/>
        </w:rPr>
        <w:t>级</w:t>
      </w:r>
      <w:r>
        <w:rPr>
          <w:rFonts w:eastAsia="方正小标宋简体"/>
          <w:b/>
          <w:sz w:val="36"/>
          <w:szCs w:val="36"/>
        </w:rPr>
        <w:t>三年制人才培养方案的意见</w:t>
      </w:r>
    </w:p>
    <w:p>
      <w:pPr>
        <w:ind w:firstLine="600" w:firstLineChars="200"/>
        <w:rPr>
          <w:rFonts w:ascii="仿宋_GB2312" w:hAnsi="Verdana" w:eastAsia="仿宋_GB2312"/>
          <w:color w:val="333333"/>
          <w:sz w:val="30"/>
          <w:szCs w:val="30"/>
        </w:rPr>
      </w:pPr>
      <w:r>
        <w:rPr>
          <w:rFonts w:hint="eastAsia" w:ascii="仿宋_GB2312" w:hAnsi="Verdana" w:eastAsia="仿宋_GB2312"/>
          <w:color w:val="333333"/>
          <w:sz w:val="30"/>
          <w:szCs w:val="30"/>
        </w:rPr>
        <w:t>为了全面适应高等教育改革与发展，特别是区域经济与社会发展对各类专业人才需求，构建符合我校定位的人才培养课程体系和内部质量保障体系，加强校企合作，落实《</w:t>
      </w:r>
      <w:r>
        <w:rPr>
          <w:rFonts w:hint="eastAsia" w:ascii="仿宋_GB2312" w:hAnsi="Verdana" w:eastAsia="仿宋_GB2312"/>
          <w:color w:val="333333"/>
          <w:sz w:val="30"/>
          <w:szCs w:val="30"/>
          <w:highlight w:val="yellow"/>
        </w:rPr>
        <w:t>高等职业院校内部质量保证体系诊断与改进指导方案（试行）》</w:t>
      </w:r>
      <w:r>
        <w:rPr>
          <w:rFonts w:hint="eastAsia" w:ascii="仿宋_GB2312" w:hAnsi="Verdana" w:eastAsia="仿宋_GB2312"/>
          <w:color w:val="333333"/>
          <w:sz w:val="30"/>
          <w:szCs w:val="30"/>
          <w:lang w:eastAsia="zh-CN"/>
        </w:rPr>
        <w:t>、</w:t>
      </w:r>
      <w:r>
        <w:rPr>
          <w:rFonts w:hint="eastAsia" w:ascii="仿宋_GB2312" w:hAnsi="Verdana" w:eastAsia="仿宋_GB2312"/>
          <w:color w:val="333333"/>
          <w:sz w:val="30"/>
          <w:szCs w:val="30"/>
        </w:rPr>
        <w:t>《国家职业教育改革实施方案》，推动产教融合，实施普通高职、单招专业、3+2专业分层教学管理，学校决定启动20</w:t>
      </w:r>
      <w:r>
        <w:rPr>
          <w:rFonts w:hint="eastAsia" w:ascii="仿宋_GB2312" w:hAnsi="Verdana" w:eastAsia="仿宋_GB2312"/>
          <w:color w:val="333333"/>
          <w:sz w:val="30"/>
          <w:szCs w:val="30"/>
          <w:lang w:val="en-US" w:eastAsia="zh-CN"/>
        </w:rPr>
        <w:t>20</w:t>
      </w:r>
      <w:r>
        <w:rPr>
          <w:rFonts w:hint="eastAsia" w:ascii="仿宋_GB2312" w:hAnsi="Verdana" w:eastAsia="仿宋_GB2312"/>
          <w:color w:val="333333"/>
          <w:sz w:val="30"/>
          <w:szCs w:val="30"/>
        </w:rPr>
        <w:t>级人才培养方案修订工作。现就有关事项通知如下：</w:t>
      </w:r>
    </w:p>
    <w:p>
      <w:pPr>
        <w:ind w:firstLine="600" w:firstLineChars="200"/>
        <w:rPr>
          <w:rFonts w:ascii="仿宋_GB2312" w:hAnsi="Verdana" w:eastAsia="仿宋_GB2312"/>
          <w:color w:val="333333"/>
          <w:sz w:val="30"/>
          <w:szCs w:val="30"/>
        </w:rPr>
      </w:pPr>
      <w:r>
        <w:rPr>
          <w:rFonts w:hint="eastAsia" w:ascii="仿宋_GB2312" w:hAnsi="Verdana" w:eastAsia="仿宋_GB2312"/>
          <w:color w:val="333333"/>
          <w:sz w:val="30"/>
          <w:szCs w:val="30"/>
        </w:rPr>
        <w:t>一、指导思想</w:t>
      </w:r>
    </w:p>
    <w:p>
      <w:pPr>
        <w:ind w:firstLine="600" w:firstLineChars="200"/>
        <w:rPr>
          <w:rFonts w:ascii="仿宋_GB2312" w:hAnsi="Verdana" w:eastAsia="仿宋_GB2312"/>
          <w:color w:val="333333"/>
          <w:sz w:val="30"/>
          <w:szCs w:val="30"/>
        </w:rPr>
      </w:pPr>
      <w:r>
        <w:rPr>
          <w:rFonts w:hint="eastAsia" w:ascii="仿宋_GB2312" w:hAnsi="Verdana" w:eastAsia="仿宋_GB2312"/>
          <w:color w:val="333333"/>
          <w:sz w:val="30"/>
          <w:szCs w:val="30"/>
        </w:rPr>
        <w:t>贯彻落实国家和湖北省中长期教育改革和发展规划纲要精神，以《国务院关于加快发展现代职业教育的决定》《现代职业教育体系建设规划（2014-2020年）》《国家职业教育改革实施方案》</w:t>
      </w:r>
      <w:r>
        <w:rPr>
          <w:rFonts w:hint="eastAsia" w:ascii="仿宋_GB2312" w:hAnsi="Verdana" w:eastAsia="仿宋_GB2312"/>
          <w:color w:val="333333"/>
          <w:sz w:val="30"/>
          <w:szCs w:val="30"/>
          <w:highlight w:val="yellow"/>
        </w:rPr>
        <w:t>《高等职业院校内部质量保证体系诊断与改进指导方案（试行）》</w:t>
      </w:r>
      <w:r>
        <w:rPr>
          <w:rFonts w:hint="eastAsia" w:ascii="仿宋_GB2312" w:hAnsi="Verdana" w:eastAsia="仿宋_GB2312"/>
          <w:color w:val="333333"/>
          <w:sz w:val="30"/>
          <w:szCs w:val="30"/>
        </w:rPr>
        <w:t>等文件精神为指导，结合学院教育教学实际制订20</w:t>
      </w:r>
      <w:r>
        <w:rPr>
          <w:rFonts w:hint="eastAsia" w:ascii="仿宋_GB2312" w:hAnsi="Verdana" w:eastAsia="仿宋_GB2312"/>
          <w:color w:val="333333"/>
          <w:sz w:val="30"/>
          <w:szCs w:val="30"/>
          <w:lang w:val="en-US" w:eastAsia="zh-CN"/>
        </w:rPr>
        <w:t>20</w:t>
      </w:r>
      <w:r>
        <w:rPr>
          <w:rFonts w:hint="eastAsia" w:ascii="仿宋_GB2312" w:hAnsi="Verdana" w:eastAsia="仿宋_GB2312"/>
          <w:color w:val="333333"/>
          <w:sz w:val="30"/>
          <w:szCs w:val="30"/>
        </w:rPr>
        <w:t>级专业人才培养方案，坚持以立德树人为根本，以服务学生发展和地方经济社会发展为宗旨，</w:t>
      </w:r>
      <w:r>
        <w:rPr>
          <w:rFonts w:hint="eastAsia" w:ascii="仿宋_GB2312" w:hAnsi="Verdana" w:eastAsia="仿宋_GB2312"/>
          <w:color w:val="333333"/>
          <w:sz w:val="30"/>
          <w:szCs w:val="30"/>
          <w:lang w:eastAsia="zh-CN"/>
        </w:rPr>
        <w:t>以</w:t>
      </w:r>
      <w:r>
        <w:rPr>
          <w:rFonts w:hint="eastAsia" w:ascii="仿宋_GB2312" w:hAnsi="Verdana" w:eastAsia="仿宋_GB2312"/>
          <w:color w:val="333333"/>
          <w:sz w:val="30"/>
          <w:szCs w:val="30"/>
        </w:rPr>
        <w:t>增强学生就业创业能力为核心，加强思想道德、人文素养教育和技术技能培养，</w:t>
      </w:r>
      <w:r>
        <w:rPr>
          <w:rFonts w:hint="eastAsia" w:ascii="仿宋_GB2312" w:hAnsi="Verdana" w:eastAsia="仿宋_GB2312"/>
          <w:color w:val="333333"/>
          <w:sz w:val="30"/>
          <w:szCs w:val="30"/>
          <w:highlight w:val="yellow"/>
          <w:lang w:eastAsia="zh-CN"/>
        </w:rPr>
        <w:t>最大限度激发学生潜能</w:t>
      </w:r>
      <w:r>
        <w:rPr>
          <w:rFonts w:hint="eastAsia" w:ascii="仿宋_GB2312" w:hAnsi="Verdana" w:eastAsia="仿宋_GB2312"/>
          <w:color w:val="333333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Verdana" w:eastAsia="仿宋_GB2312"/>
          <w:color w:val="333333"/>
          <w:sz w:val="30"/>
          <w:szCs w:val="30"/>
        </w:rPr>
        <w:t>培养服务社会生产、建设、管理和服务一线的高素质劳动者与技术技能人才。</w:t>
      </w:r>
    </w:p>
    <w:p>
      <w:pPr>
        <w:ind w:firstLine="600" w:firstLineChars="200"/>
        <w:rPr>
          <w:rFonts w:ascii="仿宋_GB2312" w:hAnsi="Verdana" w:eastAsia="仿宋_GB2312"/>
          <w:color w:val="333333"/>
          <w:sz w:val="30"/>
          <w:szCs w:val="30"/>
        </w:rPr>
      </w:pPr>
      <w:r>
        <w:rPr>
          <w:rFonts w:hint="eastAsia" w:ascii="仿宋_GB2312" w:hAnsi="Verdana" w:eastAsia="仿宋_GB2312"/>
          <w:color w:val="333333"/>
          <w:sz w:val="30"/>
          <w:szCs w:val="30"/>
        </w:rPr>
        <w:t>二、基本原则</w:t>
      </w:r>
      <w:bookmarkStart w:id="0" w:name="_GoBack"/>
      <w:bookmarkEnd w:id="0"/>
    </w:p>
    <w:p>
      <w:pPr>
        <w:ind w:firstLine="600" w:firstLineChars="200"/>
        <w:rPr>
          <w:rFonts w:ascii="仿宋_GB2312" w:hAnsi="Verdana" w:eastAsia="仿宋_GB2312"/>
          <w:color w:val="333333"/>
          <w:sz w:val="30"/>
          <w:szCs w:val="30"/>
        </w:rPr>
      </w:pPr>
      <w:r>
        <w:rPr>
          <w:rFonts w:hint="eastAsia" w:ascii="仿宋_GB2312" w:hAnsi="Verdana" w:eastAsia="仿宋_GB2312"/>
          <w:color w:val="333333"/>
          <w:sz w:val="30"/>
          <w:szCs w:val="30"/>
        </w:rPr>
        <w:t>（一）坚持服务需求，就业导向。</w:t>
      </w:r>
    </w:p>
    <w:p>
      <w:pPr>
        <w:ind w:firstLine="600" w:firstLineChars="200"/>
        <w:rPr>
          <w:rFonts w:ascii="仿宋_GB2312" w:hAnsi="Verdana" w:eastAsia="仿宋_GB2312"/>
          <w:color w:val="333333"/>
          <w:sz w:val="30"/>
          <w:szCs w:val="30"/>
        </w:rPr>
      </w:pPr>
      <w:r>
        <w:rPr>
          <w:rFonts w:hint="eastAsia" w:ascii="仿宋_GB2312" w:hAnsi="Verdana" w:eastAsia="仿宋_GB2312"/>
          <w:color w:val="333333"/>
          <w:sz w:val="30"/>
          <w:szCs w:val="30"/>
        </w:rPr>
        <w:t>必须适应区域产业发展和人的全面发展的需要，以服务就业和提高学习者就业创业能力为导向，推动专业设置与产业需求对接，课程内容与职业标准对接，教学过程与生产过程对接，毕业证书与资格证书对接，将“1+</w:t>
      </w:r>
      <w:r>
        <w:rPr>
          <w:rFonts w:ascii="仿宋_GB2312" w:hAnsi="Verdana" w:eastAsia="仿宋_GB2312"/>
          <w:color w:val="333333"/>
          <w:sz w:val="30"/>
          <w:szCs w:val="30"/>
        </w:rPr>
        <w:t>X</w:t>
      </w:r>
      <w:r>
        <w:rPr>
          <w:rFonts w:hint="eastAsia" w:ascii="仿宋_GB2312" w:hAnsi="Verdana" w:eastAsia="仿宋_GB2312"/>
          <w:color w:val="333333"/>
          <w:sz w:val="30"/>
          <w:szCs w:val="30"/>
        </w:rPr>
        <w:t>”证书</w:t>
      </w:r>
      <w:r>
        <w:rPr>
          <w:rFonts w:ascii="仿宋_GB2312" w:hAnsi="Verdana" w:eastAsia="仿宋_GB2312"/>
          <w:color w:val="333333"/>
          <w:sz w:val="30"/>
          <w:szCs w:val="30"/>
        </w:rPr>
        <w:t>试点</w:t>
      </w:r>
      <w:r>
        <w:rPr>
          <w:rFonts w:hint="eastAsia" w:ascii="仿宋_GB2312" w:hAnsi="Verdana" w:eastAsia="仿宋_GB2312"/>
          <w:color w:val="333333"/>
          <w:sz w:val="30"/>
          <w:szCs w:val="30"/>
        </w:rPr>
        <w:t>课程</w:t>
      </w:r>
      <w:r>
        <w:rPr>
          <w:rFonts w:ascii="仿宋_GB2312" w:hAnsi="Verdana" w:eastAsia="仿宋_GB2312"/>
          <w:color w:val="333333"/>
          <w:sz w:val="30"/>
          <w:szCs w:val="30"/>
        </w:rPr>
        <w:t>拉入到教学体系，进一步发挥好学历证书作用，夯实学生可持续发展基础，鼓励学生在获得学历证书的同时，积极取得多类职业技能等级证书，拓展就业创业本领</w:t>
      </w:r>
      <w:r>
        <w:rPr>
          <w:rFonts w:hint="eastAsia" w:ascii="仿宋_GB2312" w:hAnsi="Verdana" w:eastAsia="仿宋_GB2312"/>
          <w:color w:val="333333"/>
          <w:sz w:val="30"/>
          <w:szCs w:val="30"/>
        </w:rPr>
        <w:t>，使职业教育与终身学习对接。</w:t>
      </w:r>
    </w:p>
    <w:p>
      <w:pPr>
        <w:ind w:firstLine="600" w:firstLineChars="200"/>
        <w:rPr>
          <w:rFonts w:ascii="仿宋_GB2312" w:hAnsi="Verdana" w:eastAsia="仿宋_GB2312"/>
          <w:color w:val="333333"/>
          <w:sz w:val="30"/>
          <w:szCs w:val="30"/>
        </w:rPr>
      </w:pPr>
      <w:r>
        <w:rPr>
          <w:rFonts w:hint="eastAsia" w:ascii="仿宋_GB2312" w:hAnsi="Verdana" w:eastAsia="仿宋_GB2312"/>
          <w:color w:val="333333"/>
          <w:sz w:val="30"/>
          <w:szCs w:val="30"/>
        </w:rPr>
        <w:t>（二）坚持育人为先，能力为重。</w:t>
      </w:r>
    </w:p>
    <w:p>
      <w:pPr>
        <w:ind w:firstLine="600" w:firstLineChars="200"/>
        <w:rPr>
          <w:rFonts w:ascii="仿宋_GB2312" w:hAnsi="Verdana" w:eastAsia="仿宋_GB2312"/>
          <w:color w:val="333333"/>
          <w:sz w:val="30"/>
          <w:szCs w:val="30"/>
        </w:rPr>
      </w:pPr>
      <w:r>
        <w:rPr>
          <w:rFonts w:hint="eastAsia" w:ascii="仿宋_GB2312" w:hAnsi="Verdana" w:eastAsia="仿宋_GB2312"/>
          <w:color w:val="333333"/>
          <w:sz w:val="30"/>
          <w:szCs w:val="30"/>
        </w:rPr>
        <w:t>积极培育和践行社会主义核心价值观，把立德树人作为职业教育的根本任务，把能力培养作为职业教育的重中之重，着力培养学生职业道德、职业技能和就业创业能力，努力提高学生思想道德水平、职业素养和综合素质；融入思政课教学，打牢大学生成长成才的科学思想基础，引导大学生树立正确的世界观、人生观、价值观，不断提高大学生对思想政治理论课的获得感。加大专业实践教学的内容及比例，构建“课证融合、能力主线”的课程体系。</w:t>
      </w:r>
    </w:p>
    <w:p>
      <w:pPr>
        <w:ind w:firstLine="600" w:firstLineChars="200"/>
        <w:rPr>
          <w:rFonts w:ascii="仿宋_GB2312" w:hAnsi="Verdana" w:eastAsia="仿宋_GB2312"/>
          <w:color w:val="333333"/>
          <w:sz w:val="30"/>
          <w:szCs w:val="30"/>
        </w:rPr>
      </w:pPr>
      <w:r>
        <w:rPr>
          <w:rFonts w:hint="eastAsia" w:ascii="仿宋_GB2312" w:hAnsi="Verdana" w:eastAsia="仿宋_GB2312"/>
          <w:color w:val="333333"/>
          <w:sz w:val="30"/>
          <w:szCs w:val="30"/>
        </w:rPr>
        <w:t>（三）坚持系统培养，多样成才。</w:t>
      </w:r>
    </w:p>
    <w:p>
      <w:pPr>
        <w:pStyle w:val="2"/>
        <w:spacing w:line="240" w:lineRule="auto"/>
        <w:ind w:firstLine="600" w:firstLineChars="200"/>
        <w:rPr>
          <w:rFonts w:ascii="仿宋_GB2312" w:hAnsi="Verdana" w:eastAsia="仿宋_GB2312"/>
          <w:color w:val="333333"/>
          <w:sz w:val="30"/>
          <w:szCs w:val="30"/>
        </w:rPr>
      </w:pPr>
      <w:r>
        <w:rPr>
          <w:rFonts w:hint="eastAsia" w:ascii="仿宋_GB2312" w:hAnsi="Verdana" w:eastAsia="仿宋_GB2312"/>
          <w:color w:val="333333"/>
          <w:sz w:val="30"/>
          <w:szCs w:val="30"/>
        </w:rPr>
        <w:t>深入推进中高职衔接和人才系统培养，注重中等和高等职业教育在培养目标、专业内涵、教学内容等方面的延续与衔接，系统设计、统筹规划课程开发和教学资源建设，明确不同层次的教学重点，调整课程结构与内容，做到知识传授与能力培养相结合，能力培养要贯穿教学全过程。加强实践教学环节，增加实训教学的比重，减少演示性和验证性实验，使学生掌握从事专业领域实际工作的基本技能。将职业道德教育、法制教育、人文素质教育、中国传统文化教育和非物质遗产文化教育融入专业人才培养方案，使学生具备一定的可持续发展能力。</w:t>
      </w:r>
    </w:p>
    <w:p>
      <w:pPr>
        <w:ind w:firstLine="600" w:firstLineChars="200"/>
        <w:rPr>
          <w:rFonts w:ascii="仿宋_GB2312" w:hAnsi="Verdana" w:eastAsia="仿宋_GB2312"/>
          <w:color w:val="333333"/>
          <w:sz w:val="30"/>
          <w:szCs w:val="30"/>
        </w:rPr>
      </w:pPr>
      <w:r>
        <w:rPr>
          <w:rFonts w:hint="eastAsia" w:ascii="仿宋_GB2312" w:hAnsi="Verdana" w:eastAsia="仿宋_GB2312"/>
          <w:color w:val="333333"/>
          <w:sz w:val="30"/>
          <w:szCs w:val="30"/>
        </w:rPr>
        <w:t>（四）贯彻产教融合思想。</w:t>
      </w:r>
    </w:p>
    <w:p>
      <w:pPr>
        <w:ind w:firstLine="600" w:firstLineChars="200"/>
        <w:rPr>
          <w:rFonts w:hint="eastAsia" w:ascii="仿宋_GB2312" w:hAnsi="Verdana" w:eastAsia="仿宋_GB2312"/>
          <w:color w:val="333333"/>
          <w:sz w:val="30"/>
          <w:szCs w:val="30"/>
        </w:rPr>
      </w:pPr>
      <w:r>
        <w:rPr>
          <w:rFonts w:hint="eastAsia" w:ascii="仿宋_GB2312" w:hAnsi="Verdana" w:eastAsia="仿宋_GB2312"/>
          <w:color w:val="333333"/>
          <w:sz w:val="30"/>
          <w:szCs w:val="30"/>
        </w:rPr>
        <w:t>产教融合是培养技术应用型专门人才的基本途径。《人才培养方案》的制订和实施过程应主动争取企事业单位参与，充分利用社会资源。在制定《人才培养方案》前，要同企业专家一道进行工作任务分析，将工作领域和工作过程通过教学化处理，转化为学习领域和学习过程。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Verdana" w:eastAsia="仿宋_GB2312"/>
          <w:color w:val="333333"/>
          <w:sz w:val="30"/>
          <w:szCs w:val="30"/>
          <w:highlight w:val="yellow"/>
          <w:lang w:val="en-US" w:eastAsia="zh-CN"/>
        </w:rPr>
      </w:pPr>
      <w:r>
        <w:rPr>
          <w:rFonts w:hint="eastAsia" w:ascii="仿宋_GB2312" w:hAnsi="Verdana" w:eastAsia="仿宋_GB2312"/>
          <w:color w:val="333333"/>
          <w:sz w:val="30"/>
          <w:szCs w:val="30"/>
          <w:highlight w:val="yellow"/>
          <w:lang w:val="en-US" w:eastAsia="zh-CN"/>
        </w:rPr>
        <w:t>内部质量保证体系建设。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Verdana" w:eastAsia="仿宋_GB2312"/>
          <w:color w:val="333333"/>
          <w:sz w:val="30"/>
          <w:szCs w:val="30"/>
          <w:highlight w:val="yellow"/>
          <w:lang w:val="en-US" w:eastAsia="zh-CN"/>
        </w:rPr>
      </w:pPr>
      <w:r>
        <w:rPr>
          <w:rFonts w:hint="eastAsia" w:ascii="仿宋_GB2312" w:hAnsi="Verdana" w:eastAsia="仿宋_GB2312"/>
          <w:color w:val="333333"/>
          <w:sz w:val="30"/>
          <w:szCs w:val="30"/>
          <w:highlight w:val="yellow"/>
          <w:lang w:val="en-US" w:eastAsia="zh-CN"/>
        </w:rPr>
        <w:t>人才培养方案中</w:t>
      </w:r>
      <w:r>
        <w:rPr>
          <w:rFonts w:hint="default" w:ascii="仿宋_GB2312" w:hAnsi="Verdana" w:eastAsia="仿宋_GB2312"/>
          <w:color w:val="333333"/>
          <w:sz w:val="30"/>
          <w:szCs w:val="30"/>
          <w:highlight w:val="yellow"/>
          <w:lang w:val="en-US" w:eastAsia="zh-CN"/>
        </w:rPr>
        <w:t>专业</w:t>
      </w:r>
      <w:r>
        <w:rPr>
          <w:rFonts w:hint="eastAsia" w:ascii="仿宋_GB2312" w:hAnsi="Verdana" w:eastAsia="仿宋_GB2312"/>
          <w:color w:val="333333"/>
          <w:sz w:val="30"/>
          <w:szCs w:val="30"/>
          <w:highlight w:val="yellow"/>
          <w:lang w:val="en-US" w:eastAsia="zh-CN"/>
        </w:rPr>
        <w:t>、课程建设</w:t>
      </w:r>
      <w:r>
        <w:rPr>
          <w:rFonts w:hint="default" w:ascii="仿宋_GB2312" w:hAnsi="Verdana" w:eastAsia="仿宋_GB2312"/>
          <w:color w:val="333333"/>
          <w:sz w:val="30"/>
          <w:szCs w:val="30"/>
          <w:highlight w:val="yellow"/>
          <w:lang w:val="en-US" w:eastAsia="zh-CN"/>
        </w:rPr>
        <w:t>规划目标</w:t>
      </w:r>
      <w:r>
        <w:rPr>
          <w:rFonts w:hint="eastAsia" w:ascii="仿宋_GB2312" w:hAnsi="Verdana" w:eastAsia="仿宋_GB2312"/>
          <w:color w:val="333333"/>
          <w:sz w:val="30"/>
          <w:szCs w:val="30"/>
          <w:highlight w:val="yellow"/>
          <w:lang w:val="en-US" w:eastAsia="zh-CN"/>
        </w:rPr>
        <w:t>要</w:t>
      </w:r>
      <w:r>
        <w:rPr>
          <w:rFonts w:hint="default" w:ascii="仿宋_GB2312" w:hAnsi="Verdana" w:eastAsia="仿宋_GB2312"/>
          <w:color w:val="333333"/>
          <w:sz w:val="30"/>
          <w:szCs w:val="30"/>
          <w:highlight w:val="yellow"/>
          <w:lang w:val="en-US" w:eastAsia="zh-CN"/>
        </w:rPr>
        <w:t>与学校规划契合，</w:t>
      </w:r>
      <w:r>
        <w:rPr>
          <w:rFonts w:hint="eastAsia" w:ascii="仿宋_GB2312" w:hAnsi="Verdana" w:eastAsia="仿宋_GB2312"/>
          <w:color w:val="333333"/>
          <w:sz w:val="30"/>
          <w:szCs w:val="30"/>
          <w:highlight w:val="yellow"/>
          <w:lang w:val="en-US" w:eastAsia="zh-CN"/>
        </w:rPr>
        <w:t>要</w:t>
      </w:r>
      <w:r>
        <w:rPr>
          <w:rFonts w:hint="default" w:ascii="仿宋_GB2312" w:hAnsi="Verdana" w:eastAsia="仿宋_GB2312"/>
          <w:color w:val="333333"/>
          <w:sz w:val="30"/>
          <w:szCs w:val="30"/>
          <w:highlight w:val="yellow"/>
          <w:lang w:val="en-US" w:eastAsia="zh-CN"/>
        </w:rPr>
        <w:t>与自身基础适切</w:t>
      </w:r>
      <w:r>
        <w:rPr>
          <w:rFonts w:hint="eastAsia" w:ascii="仿宋_GB2312" w:hAnsi="Verdana" w:eastAsia="仿宋_GB2312"/>
          <w:color w:val="333333"/>
          <w:sz w:val="30"/>
          <w:szCs w:val="30"/>
          <w:highlight w:val="yellow"/>
          <w:lang w:val="en-US" w:eastAsia="zh-CN"/>
        </w:rPr>
        <w:t>，科学合理，具有可行性与可操作性。课程标准具备科学性、先进性、规范性与完备性。</w:t>
      </w:r>
    </w:p>
    <w:p>
      <w:pPr>
        <w:ind w:firstLine="600" w:firstLineChars="200"/>
        <w:rPr>
          <w:rFonts w:ascii="仿宋_GB2312" w:hAnsi="Verdana" w:eastAsia="仿宋_GB2312"/>
          <w:color w:val="333333"/>
          <w:sz w:val="30"/>
          <w:szCs w:val="30"/>
        </w:rPr>
      </w:pPr>
      <w:r>
        <w:rPr>
          <w:rFonts w:hint="eastAsia" w:ascii="仿宋_GB2312" w:hAnsi="Verdana" w:eastAsia="仿宋_GB2312"/>
          <w:color w:val="333333"/>
          <w:sz w:val="30"/>
          <w:szCs w:val="30"/>
        </w:rPr>
        <w:t>（</w:t>
      </w:r>
      <w:r>
        <w:rPr>
          <w:rFonts w:hint="eastAsia" w:ascii="仿宋_GB2312" w:hAnsi="Verdana" w:eastAsia="仿宋_GB2312"/>
          <w:color w:val="333333"/>
          <w:sz w:val="30"/>
          <w:szCs w:val="30"/>
          <w:lang w:eastAsia="zh-CN"/>
        </w:rPr>
        <w:t>六</w:t>
      </w:r>
      <w:r>
        <w:rPr>
          <w:rFonts w:hint="eastAsia" w:ascii="仿宋_GB2312" w:hAnsi="Verdana" w:eastAsia="仿宋_GB2312"/>
          <w:color w:val="333333"/>
          <w:sz w:val="30"/>
          <w:szCs w:val="30"/>
        </w:rPr>
        <w:t>）办出特色和品牌。</w:t>
      </w:r>
    </w:p>
    <w:p>
      <w:pPr>
        <w:pStyle w:val="2"/>
        <w:spacing w:line="240" w:lineRule="auto"/>
        <w:ind w:firstLine="600" w:firstLineChars="200"/>
        <w:rPr>
          <w:rFonts w:ascii="仿宋_GB2312" w:hAnsi="Verdana" w:eastAsia="仿宋_GB2312" w:cstheme="minorBidi"/>
          <w:color w:val="333333"/>
          <w:sz w:val="30"/>
          <w:szCs w:val="30"/>
        </w:rPr>
      </w:pP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在遵循上述原则的基础上，各专业应积极探索多样化的人才培养模式，努力办出特色。即使同一专业，也可根据生源情况的不同，制订不同的《人才培养方案》，或在执行同一《人才培养方案》中，给学生以更大的选择性，一个专业可以开出多个专业方向。</w:t>
      </w:r>
    </w:p>
    <w:p>
      <w:pPr>
        <w:ind w:firstLine="600" w:firstLineChars="200"/>
        <w:rPr>
          <w:rFonts w:ascii="仿宋_GB2312" w:hAnsi="Verdana" w:eastAsia="仿宋_GB2312"/>
          <w:color w:val="333333"/>
          <w:sz w:val="30"/>
          <w:szCs w:val="30"/>
        </w:rPr>
      </w:pPr>
      <w:r>
        <w:rPr>
          <w:rFonts w:hint="eastAsia" w:ascii="仿宋_GB2312" w:hAnsi="Verdana" w:eastAsia="仿宋_GB2312"/>
          <w:color w:val="333333"/>
          <w:sz w:val="30"/>
          <w:szCs w:val="30"/>
        </w:rPr>
        <w:t>三、制订专业人才培养方案的具体规定</w:t>
      </w:r>
    </w:p>
    <w:p>
      <w:pPr>
        <w:ind w:firstLine="600" w:firstLineChars="200"/>
        <w:rPr>
          <w:rFonts w:ascii="仿宋_GB2312" w:hAnsi="Verdana" w:eastAsia="仿宋_GB2312"/>
          <w:color w:val="333333"/>
          <w:sz w:val="30"/>
          <w:szCs w:val="30"/>
        </w:rPr>
      </w:pPr>
      <w:r>
        <w:rPr>
          <w:rFonts w:hint="eastAsia" w:ascii="仿宋_GB2312" w:hAnsi="Verdana" w:eastAsia="仿宋_GB2312"/>
          <w:color w:val="333333"/>
          <w:sz w:val="30"/>
          <w:szCs w:val="30"/>
        </w:rPr>
        <w:t>（一）专业人才培养方案的构成</w:t>
      </w:r>
    </w:p>
    <w:p>
      <w:pPr>
        <w:pStyle w:val="2"/>
        <w:spacing w:line="240" w:lineRule="auto"/>
        <w:ind w:firstLine="600" w:firstLineChars="200"/>
        <w:rPr>
          <w:rFonts w:ascii="仿宋_GB2312" w:hAnsi="Verdana" w:eastAsia="仿宋_GB2312" w:cstheme="minorBidi"/>
          <w:color w:val="333333"/>
          <w:sz w:val="30"/>
          <w:szCs w:val="30"/>
        </w:rPr>
      </w:pP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1.专业名称及代码。</w:t>
      </w:r>
    </w:p>
    <w:p>
      <w:pPr>
        <w:pStyle w:val="2"/>
        <w:spacing w:line="240" w:lineRule="auto"/>
        <w:ind w:firstLine="600" w:firstLineChars="200"/>
        <w:rPr>
          <w:rFonts w:ascii="仿宋_GB2312" w:hAnsi="Verdana" w:eastAsia="仿宋_GB2312" w:cstheme="minorBidi"/>
          <w:color w:val="333333"/>
          <w:sz w:val="30"/>
          <w:szCs w:val="30"/>
        </w:rPr>
      </w:pP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2.学制与招生对象：</w:t>
      </w:r>
    </w:p>
    <w:p>
      <w:pPr>
        <w:pStyle w:val="2"/>
        <w:spacing w:line="240" w:lineRule="auto"/>
        <w:ind w:firstLine="600" w:firstLineChars="200"/>
        <w:rPr>
          <w:rFonts w:ascii="仿宋_GB2312" w:hAnsi="Verdana" w:eastAsia="仿宋_GB2312" w:cstheme="minorBidi"/>
          <w:color w:val="333333"/>
          <w:sz w:val="30"/>
          <w:szCs w:val="30"/>
        </w:rPr>
      </w:pP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学制：x年</w:t>
      </w:r>
    </w:p>
    <w:p>
      <w:pPr>
        <w:pStyle w:val="2"/>
        <w:spacing w:line="240" w:lineRule="auto"/>
        <w:ind w:firstLine="600" w:firstLineChars="200"/>
        <w:rPr>
          <w:rFonts w:hint="eastAsia" w:ascii="仿宋_GB2312" w:hAnsi="Verdana" w:eastAsia="仿宋_GB2312" w:cstheme="minorBidi"/>
          <w:color w:val="333333"/>
          <w:sz w:val="30"/>
          <w:szCs w:val="30"/>
        </w:rPr>
      </w:pP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招生对象：</w:t>
      </w:r>
    </w:p>
    <w:p>
      <w:pPr>
        <w:pStyle w:val="2"/>
        <w:spacing w:line="240" w:lineRule="auto"/>
        <w:ind w:firstLine="600" w:firstLineChars="200"/>
        <w:rPr>
          <w:rFonts w:hint="eastAsia" w:ascii="仿宋_GB2312" w:hAnsi="Verdana" w:eastAsia="仿宋_GB2312" w:cstheme="minorBidi"/>
          <w:color w:val="333333"/>
          <w:sz w:val="30"/>
          <w:szCs w:val="30"/>
          <w:lang w:val="en-US" w:eastAsia="zh-CN"/>
        </w:rPr>
      </w:pPr>
      <w:r>
        <w:rPr>
          <w:rFonts w:hint="eastAsia" w:ascii="仿宋_GB2312" w:hAnsi="Verdana" w:eastAsia="仿宋_GB2312" w:cstheme="minorBidi"/>
          <w:color w:val="333333"/>
          <w:sz w:val="30"/>
          <w:szCs w:val="30"/>
          <w:lang w:val="en-US" w:eastAsia="zh-CN"/>
        </w:rPr>
        <w:t>3.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毕业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  <w:lang w:eastAsia="zh-CN"/>
        </w:rPr>
        <w:t>要求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：说明毕业应达到的条件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  <w:lang w:eastAsia="zh-CN"/>
        </w:rPr>
        <w:t>。</w:t>
      </w:r>
    </w:p>
    <w:p>
      <w:pPr>
        <w:pStyle w:val="2"/>
        <w:spacing w:line="240" w:lineRule="auto"/>
        <w:ind w:firstLine="600" w:firstLineChars="200"/>
        <w:rPr>
          <w:rFonts w:ascii="仿宋_GB2312" w:hAnsi="Verdana" w:eastAsia="仿宋_GB2312" w:cstheme="minorBidi"/>
          <w:color w:val="333333"/>
          <w:sz w:val="30"/>
          <w:szCs w:val="30"/>
        </w:rPr>
      </w:pPr>
      <w:r>
        <w:rPr>
          <w:rFonts w:hint="eastAsia" w:ascii="仿宋_GB2312" w:hAnsi="Verdana" w:eastAsia="仿宋_GB2312" w:cstheme="minorBidi"/>
          <w:color w:val="333333"/>
          <w:sz w:val="30"/>
          <w:szCs w:val="30"/>
          <w:lang w:val="en-US" w:eastAsia="zh-CN"/>
        </w:rPr>
        <w:t>4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.培养目标：培养面向xx类型行业、企业就业，适应xx职业及相关工种和岗位群工作，胜任xx工作任务，具备xx职业素养的技能人才。</w:t>
      </w:r>
    </w:p>
    <w:p>
      <w:pPr>
        <w:pStyle w:val="2"/>
        <w:spacing w:line="240" w:lineRule="auto"/>
        <w:ind w:firstLine="600" w:firstLineChars="200"/>
        <w:rPr>
          <w:rFonts w:ascii="仿宋_GB2312" w:hAnsi="Verdana" w:eastAsia="仿宋_GB2312" w:cstheme="minorBidi"/>
          <w:color w:val="333333"/>
          <w:sz w:val="30"/>
          <w:szCs w:val="30"/>
        </w:rPr>
      </w:pPr>
      <w:r>
        <w:rPr>
          <w:rFonts w:hint="eastAsia" w:ascii="仿宋_GB2312" w:hAnsi="Verdana" w:eastAsia="仿宋_GB2312" w:cstheme="minorBidi"/>
          <w:color w:val="333333"/>
          <w:sz w:val="30"/>
          <w:szCs w:val="30"/>
          <w:lang w:val="en-US" w:eastAsia="zh-CN"/>
        </w:rPr>
        <w:t>5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.培养规格：包括学生的基本素质、知识与能力结构和职业能力结构。职业能力分析采用职业能力结构图列示。</w:t>
      </w:r>
    </w:p>
    <w:p>
      <w:pPr>
        <w:pStyle w:val="2"/>
        <w:spacing w:line="240" w:lineRule="auto"/>
        <w:ind w:firstLine="600" w:firstLineChars="200"/>
        <w:rPr>
          <w:rFonts w:hint="eastAsia" w:ascii="仿宋_GB2312" w:hAnsi="Verdana" w:eastAsia="仿宋_GB2312" w:cstheme="minorBidi"/>
          <w:color w:val="333333"/>
          <w:sz w:val="30"/>
          <w:szCs w:val="30"/>
        </w:rPr>
      </w:pPr>
      <w:r>
        <w:rPr>
          <w:rFonts w:hint="eastAsia" w:ascii="仿宋_GB2312" w:hAnsi="Verdana" w:eastAsia="仿宋_GB2312" w:cstheme="minorBidi"/>
          <w:color w:val="333333"/>
          <w:sz w:val="30"/>
          <w:szCs w:val="30"/>
          <w:lang w:val="en-US" w:eastAsia="zh-CN"/>
        </w:rPr>
        <w:t>6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.职业面向：职业面向主要描述可满足学生就业的主要岗位与相关岗位；职业岗位主要职责（业务）描述是在工作任务分析的基础上，说明就业岗位、工作任务、职业能力和素质要求与课程之间的关系以及对应的能力评价标准。</w:t>
      </w:r>
    </w:p>
    <w:p>
      <w:pPr>
        <w:pStyle w:val="2"/>
        <w:spacing w:line="240" w:lineRule="auto"/>
        <w:ind w:firstLine="600" w:firstLineChars="200"/>
        <w:rPr>
          <w:rFonts w:hint="eastAsia" w:ascii="仿宋_GB2312" w:hAnsi="Verdana" w:eastAsia="仿宋_GB2312" w:cstheme="minorBidi"/>
          <w:color w:val="333333"/>
          <w:sz w:val="30"/>
          <w:szCs w:val="30"/>
          <w:lang w:val="en-US" w:eastAsia="zh-CN"/>
        </w:rPr>
      </w:pPr>
      <w:r>
        <w:rPr>
          <w:rFonts w:hint="eastAsia" w:ascii="仿宋_GB2312" w:hAnsi="Verdana" w:eastAsia="仿宋_GB2312" w:cstheme="minorBidi"/>
          <w:color w:val="333333"/>
          <w:sz w:val="30"/>
          <w:szCs w:val="30"/>
          <w:lang w:val="en-US" w:eastAsia="zh-CN"/>
        </w:rPr>
        <w:t>7.人才培养模式：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  <w:lang w:eastAsia="zh-CN"/>
        </w:rPr>
        <w:t>根据本专业特定的培养目标和人才规格，依据课程体系架构选择适合专业发展的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人才培养模式构建体系。培养学生良好的自主学习能力，注重实践教学，课程体系建设与社会岗位需求对接。注重因材施教，关注学生不同特点和个性差异，发展每一个学生的优势潜能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  <w:lang w:eastAsia="zh-CN"/>
        </w:rPr>
        <w:t>。</w:t>
      </w:r>
    </w:p>
    <w:p>
      <w:pPr>
        <w:pStyle w:val="2"/>
        <w:spacing w:line="240" w:lineRule="auto"/>
        <w:ind w:firstLine="600" w:firstLineChars="200"/>
        <w:rPr>
          <w:rFonts w:hint="eastAsia" w:ascii="仿宋_GB2312" w:hAnsi="Verdana" w:eastAsia="仿宋_GB2312" w:cstheme="minorBidi"/>
          <w:color w:val="333333"/>
          <w:sz w:val="30"/>
          <w:szCs w:val="30"/>
        </w:rPr>
      </w:pPr>
      <w:r>
        <w:rPr>
          <w:rFonts w:hint="eastAsia" w:ascii="仿宋_GB2312" w:hAnsi="Verdana" w:eastAsia="仿宋_GB2312" w:cstheme="minorBidi"/>
          <w:color w:val="333333"/>
          <w:sz w:val="30"/>
          <w:szCs w:val="30"/>
          <w:lang w:val="en-US" w:eastAsia="zh-CN"/>
        </w:rPr>
        <w:t>8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.课程体系与教育教学活动安排：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  <w:lang w:eastAsia="zh-CN"/>
        </w:rPr>
        <w:t>根据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职业岗位、典型工作任务要求，确定专业课程设置，此项内容以表格形式体现。</w:t>
      </w:r>
    </w:p>
    <w:p>
      <w:pPr>
        <w:pStyle w:val="2"/>
        <w:spacing w:line="240" w:lineRule="auto"/>
        <w:ind w:firstLine="600" w:firstLineChars="200"/>
        <w:rPr>
          <w:rFonts w:ascii="仿宋_GB2312" w:hAnsi="Verdana" w:eastAsia="仿宋_GB2312" w:cstheme="minorBidi"/>
          <w:color w:val="00B0F0"/>
          <w:sz w:val="30"/>
          <w:szCs w:val="30"/>
        </w:rPr>
      </w:pPr>
      <w:r>
        <w:rPr>
          <w:rFonts w:hint="eastAsia" w:ascii="仿宋_GB2312" w:hAnsi="Verdana" w:eastAsia="仿宋_GB2312" w:cstheme="minorBidi"/>
          <w:color w:val="333333"/>
          <w:sz w:val="30"/>
          <w:szCs w:val="30"/>
          <w:lang w:val="en-US" w:eastAsia="zh-CN"/>
        </w:rPr>
        <w:t>9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.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  <w:lang w:eastAsia="zh-CN"/>
        </w:rPr>
        <w:t>教学进程中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学期考证安排：</w:t>
      </w:r>
      <w:r>
        <w:rPr>
          <w:rFonts w:hint="eastAsia" w:ascii="仿宋_GB2312" w:hAnsi="Verdana" w:eastAsia="仿宋_GB2312" w:cstheme="minorBidi"/>
          <w:color w:val="00B0F0"/>
          <w:sz w:val="30"/>
          <w:szCs w:val="30"/>
        </w:rPr>
        <w:t>考证时间安排合理，原则上三年制（高级）安排在第五学期进行。职业（工种）名称填写全称，不得简写；发证部门填写准确（荆州市或湖北省职业技能鉴定中心、某行业协会等）。</w:t>
      </w:r>
    </w:p>
    <w:p>
      <w:pPr>
        <w:pStyle w:val="2"/>
        <w:spacing w:line="240" w:lineRule="auto"/>
        <w:ind w:firstLine="600" w:firstLineChars="200"/>
        <w:rPr>
          <w:rFonts w:ascii="仿宋_GB2312" w:hAnsi="Verdana" w:eastAsia="仿宋_GB2312" w:cstheme="minorBidi"/>
          <w:color w:val="333333"/>
          <w:sz w:val="30"/>
          <w:szCs w:val="30"/>
        </w:rPr>
      </w:pP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10.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  <w:lang w:eastAsia="zh-CN"/>
        </w:rPr>
        <w:t>教学进程中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选修课教学安排：选修课指校级公选课，第二至四学期开课。</w:t>
      </w:r>
    </w:p>
    <w:p>
      <w:pPr>
        <w:pStyle w:val="2"/>
        <w:spacing w:line="240" w:lineRule="auto"/>
        <w:ind w:firstLine="600" w:firstLineChars="200"/>
        <w:rPr>
          <w:rFonts w:ascii="仿宋_GB2312" w:hAnsi="Verdana" w:eastAsia="仿宋_GB2312" w:cstheme="minorBidi"/>
          <w:color w:val="333333"/>
          <w:sz w:val="30"/>
          <w:szCs w:val="30"/>
        </w:rPr>
      </w:pP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11.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  <w:lang w:eastAsia="zh-CN"/>
        </w:rPr>
        <w:t>教学进程中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实践教学环节安排：说明第一、第二、第三学年实践教学安排，第三学年顶岗实习教学安排和校内学生拓展与创新活动。</w:t>
      </w:r>
    </w:p>
    <w:p>
      <w:pPr>
        <w:pStyle w:val="2"/>
        <w:spacing w:line="240" w:lineRule="auto"/>
        <w:ind w:firstLine="600" w:firstLineChars="200"/>
        <w:rPr>
          <w:rFonts w:hint="eastAsia" w:ascii="仿宋_GB2312" w:hAnsi="Verdana" w:eastAsia="仿宋_GB2312" w:cstheme="minorBidi"/>
          <w:color w:val="333333"/>
          <w:sz w:val="30"/>
          <w:szCs w:val="30"/>
        </w:rPr>
      </w:pPr>
      <w:r>
        <w:rPr>
          <w:rFonts w:hint="eastAsia" w:ascii="仿宋_GB2312" w:hAnsi="Verdana" w:eastAsia="仿宋_GB2312" w:cstheme="minorBidi"/>
          <w:color w:val="333333"/>
          <w:sz w:val="30"/>
          <w:szCs w:val="30"/>
          <w:lang w:val="en-US" w:eastAsia="zh-CN"/>
        </w:rPr>
        <w:t>12.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专业课程介绍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  <w:lang w:eastAsia="zh-CN"/>
        </w:rPr>
        <w:t>：根据本专业培养目标，对开设的专业课程内容描述和要达到的岗位目标介绍。</w:t>
      </w:r>
    </w:p>
    <w:p>
      <w:pPr>
        <w:pStyle w:val="2"/>
        <w:spacing w:line="240" w:lineRule="auto"/>
        <w:ind w:firstLine="600" w:firstLineChars="200"/>
        <w:rPr>
          <w:rFonts w:ascii="仿宋_GB2312" w:hAnsi="Verdana" w:eastAsia="仿宋_GB2312" w:cstheme="minorBidi"/>
          <w:color w:val="333333"/>
          <w:sz w:val="30"/>
          <w:szCs w:val="30"/>
        </w:rPr>
      </w:pPr>
      <w:r>
        <w:rPr>
          <w:rFonts w:hint="eastAsia" w:ascii="仿宋_GB2312" w:hAnsi="Verdana" w:eastAsia="仿宋_GB2312" w:cstheme="minorBidi"/>
          <w:color w:val="333333"/>
          <w:sz w:val="30"/>
          <w:szCs w:val="30"/>
          <w:lang w:val="en-US" w:eastAsia="zh-CN"/>
        </w:rPr>
        <w:t>13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.教学基本条件：说明为实现本专业培养目标，应配备的主要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  <w:lang w:eastAsia="zh-CN"/>
        </w:rPr>
        <w:t>师资队伍、教学设施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。用文字描述。</w:t>
      </w:r>
    </w:p>
    <w:p>
      <w:pPr>
        <w:ind w:firstLine="450" w:firstLineChars="150"/>
        <w:rPr>
          <w:rFonts w:ascii="仿宋_GB2312" w:hAnsi="Verdana" w:eastAsia="仿宋_GB2312"/>
          <w:color w:val="333333"/>
          <w:sz w:val="30"/>
          <w:szCs w:val="30"/>
        </w:rPr>
      </w:pPr>
      <w:r>
        <w:rPr>
          <w:rFonts w:hint="eastAsia" w:ascii="仿宋_GB2312" w:hAnsi="Verdana" w:eastAsia="仿宋_GB2312"/>
          <w:color w:val="333333"/>
          <w:sz w:val="30"/>
          <w:szCs w:val="30"/>
        </w:rPr>
        <w:t>（二）课程安排分为课内教学和集中实践教学。课内教学含理论教学和课内实践教学两部分，理论教学包括课程讲授、课堂讨论、习题课等教学环节，课内实践是指依附于理论课程设置的实验实训和技能训练等，包括上机、实验等形式。集中实践教学环节包括专项技能实训、认识实习、生产实习、课程设计、毕业设计（论文）、军事训练、入学教育、公益劳动、毕业教育、毕业实习、顶岗实习等环节。实践教学课时比例</w:t>
      </w:r>
      <w:r>
        <w:rPr>
          <w:rFonts w:hint="eastAsia" w:ascii="仿宋_GB2312" w:hAnsi="Verdana" w:eastAsia="仿宋_GB2312"/>
          <w:color w:val="333333"/>
          <w:sz w:val="30"/>
          <w:szCs w:val="30"/>
          <w:highlight w:val="yellow"/>
        </w:rPr>
        <w:t>不低于50%</w:t>
      </w:r>
      <w:r>
        <w:rPr>
          <w:rFonts w:hint="eastAsia" w:ascii="仿宋_GB2312" w:hAnsi="Verdana" w:eastAsia="仿宋_GB2312"/>
          <w:color w:val="333333"/>
          <w:sz w:val="30"/>
          <w:szCs w:val="30"/>
        </w:rPr>
        <w:t>。</w:t>
      </w:r>
    </w:p>
    <w:p>
      <w:pPr>
        <w:ind w:firstLine="600" w:firstLineChars="200"/>
        <w:rPr>
          <w:rFonts w:ascii="仿宋_GB2312" w:hAnsi="Verdana" w:eastAsia="仿宋_GB2312"/>
          <w:color w:val="333333"/>
          <w:sz w:val="30"/>
          <w:szCs w:val="30"/>
        </w:rPr>
      </w:pPr>
      <w:r>
        <w:rPr>
          <w:rFonts w:hint="eastAsia" w:ascii="仿宋_GB2312" w:hAnsi="Verdana" w:eastAsia="仿宋_GB2312"/>
          <w:color w:val="333333"/>
          <w:sz w:val="30"/>
          <w:szCs w:val="30"/>
        </w:rPr>
        <w:t>（三）课程结构包含</w:t>
      </w:r>
      <w:r>
        <w:rPr>
          <w:rFonts w:hint="eastAsia" w:ascii="仿宋_GB2312" w:hAnsi="Verdana" w:eastAsia="仿宋_GB2312"/>
          <w:color w:val="333333"/>
          <w:sz w:val="30"/>
          <w:szCs w:val="30"/>
          <w:highlight w:val="yellow"/>
          <w:lang w:eastAsia="zh-CN"/>
        </w:rPr>
        <w:t>公共</w:t>
      </w:r>
      <w:r>
        <w:rPr>
          <w:rFonts w:hint="eastAsia" w:ascii="仿宋_GB2312" w:hAnsi="Verdana" w:eastAsia="仿宋_GB2312"/>
          <w:color w:val="333333"/>
          <w:sz w:val="30"/>
          <w:szCs w:val="30"/>
          <w:highlight w:val="yellow"/>
        </w:rPr>
        <w:t>素质课程、</w:t>
      </w:r>
      <w:r>
        <w:rPr>
          <w:rFonts w:hint="eastAsia" w:ascii="仿宋_GB2312" w:hAnsi="Verdana" w:eastAsia="仿宋_GB2312"/>
          <w:color w:val="333333"/>
          <w:sz w:val="30"/>
          <w:szCs w:val="30"/>
          <w:highlight w:val="yellow"/>
          <w:lang w:eastAsia="zh-CN"/>
        </w:rPr>
        <w:t>专业基础课程</w:t>
      </w:r>
      <w:r>
        <w:rPr>
          <w:rFonts w:hint="eastAsia" w:ascii="仿宋_GB2312" w:hAnsi="Verdana" w:eastAsia="仿宋_GB2312"/>
          <w:color w:val="333333"/>
          <w:sz w:val="30"/>
          <w:szCs w:val="30"/>
          <w:highlight w:val="yellow"/>
        </w:rPr>
        <w:t>、</w:t>
      </w:r>
      <w:r>
        <w:rPr>
          <w:rFonts w:hint="eastAsia" w:ascii="仿宋_GB2312" w:hAnsi="Verdana" w:eastAsia="仿宋_GB2312"/>
          <w:color w:val="333333"/>
          <w:sz w:val="30"/>
          <w:szCs w:val="30"/>
          <w:highlight w:val="yellow"/>
          <w:lang w:eastAsia="zh-CN"/>
        </w:rPr>
        <w:t>专业</w:t>
      </w:r>
      <w:r>
        <w:rPr>
          <w:rFonts w:hint="eastAsia" w:ascii="仿宋_GB2312" w:hAnsi="Verdana" w:eastAsia="仿宋_GB2312"/>
          <w:color w:val="333333"/>
          <w:sz w:val="30"/>
          <w:szCs w:val="30"/>
          <w:highlight w:val="yellow"/>
        </w:rPr>
        <w:t>核心课程及部分专业的拓展能力课程</w:t>
      </w:r>
      <w:r>
        <w:rPr>
          <w:rFonts w:hint="eastAsia" w:ascii="仿宋_GB2312" w:hAnsi="Verdana" w:eastAsia="仿宋_GB2312"/>
          <w:color w:val="333333"/>
          <w:sz w:val="30"/>
          <w:szCs w:val="30"/>
        </w:rPr>
        <w:t>。期中实践教学环节包含综合能力课程和专项能力课程。课程结构比例如下：</w:t>
      </w:r>
      <w:r>
        <w:rPr>
          <w:rFonts w:hint="eastAsia" w:ascii="仿宋_GB2312" w:hAnsi="Verdana" w:eastAsia="仿宋_GB2312"/>
          <w:color w:val="333333"/>
          <w:sz w:val="30"/>
          <w:szCs w:val="30"/>
          <w:lang w:eastAsia="zh-CN"/>
        </w:rPr>
        <w:t>公共素质</w:t>
      </w:r>
      <w:r>
        <w:rPr>
          <w:rFonts w:hint="eastAsia" w:ascii="仿宋_GB2312" w:hAnsi="Verdana" w:eastAsia="仿宋_GB2312"/>
          <w:color w:val="333333"/>
          <w:sz w:val="30"/>
          <w:szCs w:val="30"/>
        </w:rPr>
        <w:t>课程（必修部分含思想政治课、体育、高等数学、大学英语、应用文写作、计算机文化基础等）课时占课内总学时</w:t>
      </w:r>
      <w:r>
        <w:rPr>
          <w:rFonts w:ascii="仿宋_GB2312" w:hAnsi="Verdana" w:eastAsia="仿宋_GB2312"/>
          <w:color w:val="333333"/>
          <w:sz w:val="30"/>
          <w:szCs w:val="30"/>
          <w:highlight w:val="yellow"/>
        </w:rPr>
        <w:t xml:space="preserve"> </w:t>
      </w:r>
      <w:r>
        <w:rPr>
          <w:rFonts w:hint="eastAsia" w:ascii="仿宋_GB2312" w:hAnsi="Verdana" w:eastAsia="仿宋_GB2312"/>
          <w:color w:val="333333"/>
          <w:sz w:val="30"/>
          <w:szCs w:val="30"/>
          <w:highlight w:val="yellow"/>
          <w:lang w:val="en-US" w:eastAsia="zh-CN"/>
        </w:rPr>
        <w:t>25</w:t>
      </w:r>
      <w:r>
        <w:rPr>
          <w:rFonts w:hint="eastAsia" w:ascii="仿宋_GB2312" w:hAnsi="Verdana" w:eastAsia="仿宋_GB2312"/>
          <w:color w:val="333333"/>
          <w:sz w:val="30"/>
          <w:szCs w:val="30"/>
          <w:highlight w:val="yellow"/>
        </w:rPr>
        <w:t>%</w:t>
      </w:r>
      <w:r>
        <w:rPr>
          <w:rFonts w:hint="eastAsia" w:ascii="仿宋_GB2312" w:hAnsi="Verdana" w:eastAsia="仿宋_GB2312"/>
          <w:color w:val="333333"/>
          <w:sz w:val="30"/>
          <w:szCs w:val="30"/>
          <w:lang w:eastAsia="zh-CN"/>
        </w:rPr>
        <w:t>以上</w:t>
      </w:r>
      <w:r>
        <w:rPr>
          <w:rFonts w:hint="eastAsia" w:ascii="仿宋_GB2312" w:hAnsi="Verdana" w:eastAsia="仿宋_GB2312"/>
          <w:color w:val="333333"/>
          <w:sz w:val="30"/>
          <w:szCs w:val="30"/>
        </w:rPr>
        <w:t>；选修课</w:t>
      </w:r>
      <w:r>
        <w:rPr>
          <w:rFonts w:hint="eastAsia" w:ascii="仿宋_GB2312" w:hAnsi="Verdana" w:eastAsia="仿宋_GB2312"/>
          <w:color w:val="333333"/>
          <w:sz w:val="30"/>
          <w:szCs w:val="30"/>
          <w:lang w:eastAsia="zh-CN"/>
        </w:rPr>
        <w:t>程课时</w:t>
      </w:r>
      <w:r>
        <w:rPr>
          <w:rFonts w:hint="eastAsia" w:ascii="仿宋_GB2312" w:hAnsi="Verdana" w:eastAsia="仿宋_GB2312"/>
          <w:color w:val="333333"/>
          <w:sz w:val="30"/>
          <w:szCs w:val="30"/>
        </w:rPr>
        <w:t>数占总学时</w:t>
      </w:r>
      <w:r>
        <w:rPr>
          <w:rFonts w:hint="eastAsia" w:ascii="仿宋_GB2312" w:hAnsi="Verdana" w:eastAsia="仿宋_GB2312"/>
          <w:color w:val="333333"/>
          <w:sz w:val="30"/>
          <w:szCs w:val="30"/>
          <w:highlight w:val="yellow"/>
          <w:lang w:val="en-US" w:eastAsia="zh-CN"/>
        </w:rPr>
        <w:t>10%</w:t>
      </w:r>
      <w:r>
        <w:rPr>
          <w:rFonts w:hint="eastAsia" w:ascii="仿宋_GB2312" w:hAnsi="Verdana" w:eastAsia="仿宋_GB2312"/>
          <w:color w:val="333333"/>
          <w:sz w:val="30"/>
          <w:szCs w:val="30"/>
          <w:lang w:val="en-US" w:eastAsia="zh-CN"/>
        </w:rPr>
        <w:t>以上</w:t>
      </w:r>
      <w:r>
        <w:rPr>
          <w:rFonts w:hint="eastAsia" w:ascii="仿宋_GB2312" w:hAnsi="Verdana" w:eastAsia="仿宋_GB2312"/>
          <w:color w:val="333333"/>
          <w:sz w:val="30"/>
          <w:szCs w:val="30"/>
        </w:rPr>
        <w:t>。</w:t>
      </w:r>
    </w:p>
    <w:p>
      <w:pPr>
        <w:ind w:firstLine="600" w:firstLineChars="200"/>
        <w:rPr>
          <w:rFonts w:ascii="仿宋_GB2312" w:hAnsi="Verdana" w:eastAsia="仿宋_GB2312"/>
          <w:color w:val="333333"/>
          <w:sz w:val="30"/>
          <w:szCs w:val="30"/>
        </w:rPr>
      </w:pPr>
      <w:r>
        <w:rPr>
          <w:rFonts w:hint="eastAsia" w:ascii="仿宋_GB2312" w:hAnsi="Verdana" w:eastAsia="仿宋_GB2312"/>
          <w:color w:val="333333"/>
          <w:sz w:val="30"/>
          <w:szCs w:val="30"/>
        </w:rPr>
        <w:t>（四）</w:t>
      </w:r>
      <w:r>
        <w:rPr>
          <w:rFonts w:hint="eastAsia" w:ascii="仿宋_GB2312" w:hAnsi="Verdana" w:eastAsia="仿宋_GB2312"/>
          <w:color w:val="333333"/>
          <w:sz w:val="30"/>
          <w:szCs w:val="30"/>
          <w:highlight w:val="yellow"/>
        </w:rPr>
        <w:t>确定6—8门专业核心课程和若干门专业课程</w:t>
      </w:r>
      <w:r>
        <w:rPr>
          <w:rFonts w:hint="eastAsia" w:ascii="仿宋_GB2312" w:hAnsi="Verdana" w:eastAsia="仿宋_GB2312"/>
          <w:color w:val="333333"/>
          <w:sz w:val="30"/>
          <w:szCs w:val="30"/>
        </w:rPr>
        <w:t>；能力拓展课程门数一般不少于3门课程（各专业可根据专业特点自行设置课程门数和安排修读时间）。</w:t>
      </w:r>
    </w:p>
    <w:p>
      <w:pPr>
        <w:ind w:firstLine="600" w:firstLineChars="200"/>
        <w:rPr>
          <w:rFonts w:ascii="仿宋_GB2312" w:hAnsi="Verdana" w:eastAsia="仿宋_GB2312"/>
          <w:color w:val="333333"/>
          <w:sz w:val="30"/>
          <w:szCs w:val="30"/>
        </w:rPr>
      </w:pPr>
      <w:r>
        <w:rPr>
          <w:rFonts w:hint="eastAsia" w:ascii="仿宋_GB2312" w:hAnsi="Verdana" w:eastAsia="仿宋_GB2312"/>
          <w:color w:val="333333"/>
          <w:sz w:val="30"/>
          <w:szCs w:val="30"/>
        </w:rPr>
        <w:t>（五）</w:t>
      </w:r>
      <w:r>
        <w:rPr>
          <w:rFonts w:hint="eastAsia" w:ascii="仿宋_GB2312" w:hAnsi="Verdana" w:eastAsia="仿宋_GB2312"/>
          <w:color w:val="333333"/>
          <w:sz w:val="30"/>
          <w:szCs w:val="30"/>
          <w:lang w:eastAsia="zh-CN"/>
        </w:rPr>
        <w:t>公共</w:t>
      </w:r>
      <w:r>
        <w:rPr>
          <w:rFonts w:hint="eastAsia" w:ascii="仿宋_GB2312" w:hAnsi="Verdana" w:eastAsia="仿宋_GB2312"/>
          <w:color w:val="333333"/>
          <w:sz w:val="30"/>
          <w:szCs w:val="30"/>
        </w:rPr>
        <w:t>素质课程（选修课部分）由各系部提供课程资源，教务处统一编排公选课一览表。每名学生选修</w:t>
      </w:r>
      <w:r>
        <w:rPr>
          <w:rFonts w:hint="eastAsia" w:ascii="仿宋_GB2312" w:hAnsi="Verdana" w:eastAsia="仿宋_GB2312"/>
          <w:color w:val="333333"/>
          <w:sz w:val="30"/>
          <w:szCs w:val="30"/>
          <w:lang w:eastAsia="zh-CN"/>
        </w:rPr>
        <w:t>课不超过总学分的</w:t>
      </w:r>
      <w:r>
        <w:rPr>
          <w:rFonts w:hint="eastAsia" w:ascii="仿宋_GB2312" w:hAnsi="Verdana" w:eastAsia="仿宋_GB2312"/>
          <w:color w:val="333333"/>
          <w:sz w:val="30"/>
          <w:szCs w:val="30"/>
          <w:highlight w:val="yellow"/>
          <w:lang w:val="en-US" w:eastAsia="zh-CN"/>
        </w:rPr>
        <w:t>15%</w:t>
      </w:r>
      <w:r>
        <w:rPr>
          <w:rFonts w:ascii="仿宋_GB2312" w:hAnsi="Verdana" w:eastAsia="仿宋_GB2312"/>
          <w:color w:val="333333"/>
          <w:sz w:val="30"/>
          <w:szCs w:val="30"/>
          <w:highlight w:val="yellow"/>
        </w:rPr>
        <w:t xml:space="preserve"> </w:t>
      </w:r>
      <w:r>
        <w:rPr>
          <w:rFonts w:hint="eastAsia" w:ascii="仿宋_GB2312" w:hAnsi="Verdana" w:eastAsia="仿宋_GB2312"/>
          <w:color w:val="333333"/>
          <w:sz w:val="30"/>
          <w:szCs w:val="30"/>
        </w:rPr>
        <w:t>，在2—4学期内安排修读时间。</w:t>
      </w:r>
    </w:p>
    <w:p>
      <w:pPr>
        <w:ind w:firstLine="600" w:firstLineChars="200"/>
        <w:rPr>
          <w:rFonts w:ascii="仿宋_GB2312" w:hAnsi="Verdana" w:eastAsia="仿宋_GB2312"/>
          <w:color w:val="333333"/>
          <w:sz w:val="30"/>
          <w:szCs w:val="30"/>
        </w:rPr>
      </w:pPr>
      <w:r>
        <w:rPr>
          <w:rFonts w:hint="eastAsia" w:ascii="仿宋_GB2312" w:hAnsi="Verdana" w:eastAsia="仿宋_GB2312"/>
          <w:color w:val="333333"/>
          <w:sz w:val="30"/>
          <w:szCs w:val="30"/>
        </w:rPr>
        <w:t>（六）学时安排方面，要保证公共基础课的教学要求；兼顾学生通用能力课程的学时安排；优先安排理论与实践结合紧密的一体化课程；体现学生个性发展以及扩大知识面方面的课程，可以采用讲座、选修等形式安排。《心理健康教育》、《形势与政策》、《职业道德与就业指导》各为1学分，以讲座和社会实践的形式开设，三门课共折合学时为每学期每周1节。</w:t>
      </w:r>
    </w:p>
    <w:p>
      <w:pPr>
        <w:ind w:firstLine="600" w:firstLineChars="200"/>
        <w:rPr>
          <w:rFonts w:ascii="仿宋_GB2312" w:hAnsi="Verdana" w:eastAsia="仿宋_GB2312"/>
          <w:color w:val="333333"/>
          <w:sz w:val="30"/>
          <w:szCs w:val="30"/>
        </w:rPr>
      </w:pPr>
      <w:r>
        <w:rPr>
          <w:rFonts w:hint="eastAsia" w:ascii="仿宋_GB2312" w:hAnsi="Verdana" w:eastAsia="仿宋_GB2312"/>
          <w:color w:val="333333"/>
          <w:sz w:val="30"/>
          <w:szCs w:val="30"/>
        </w:rPr>
        <w:t>（七）高等数学、大学英语、大学语文、体育、计算机文化基础等公共基础课程，要加大改革力度，要将课程目标与专业培养目标融合，教学内容为专业能力服务，创新优化设计。</w:t>
      </w:r>
    </w:p>
    <w:p>
      <w:pPr>
        <w:ind w:firstLine="600" w:firstLineChars="200"/>
        <w:rPr>
          <w:rFonts w:ascii="仿宋_GB2312" w:hAnsi="Verdana" w:eastAsia="仿宋_GB2312"/>
          <w:color w:val="333333"/>
          <w:sz w:val="30"/>
          <w:szCs w:val="30"/>
        </w:rPr>
      </w:pPr>
      <w:r>
        <w:rPr>
          <w:rFonts w:hint="eastAsia" w:ascii="仿宋_GB2312" w:hAnsi="Verdana" w:eastAsia="仿宋_GB2312"/>
          <w:color w:val="333333"/>
          <w:sz w:val="30"/>
          <w:szCs w:val="30"/>
        </w:rPr>
        <w:t>（八）教学进程的学时安排：</w:t>
      </w:r>
    </w:p>
    <w:p>
      <w:pPr>
        <w:ind w:firstLine="600" w:firstLineChars="200"/>
        <w:rPr>
          <w:rFonts w:ascii="仿宋_GB2312" w:hAnsi="Verdana" w:eastAsia="仿宋_GB2312"/>
          <w:color w:val="333333"/>
          <w:sz w:val="30"/>
          <w:szCs w:val="30"/>
        </w:rPr>
      </w:pPr>
      <w:r>
        <w:rPr>
          <w:rFonts w:ascii="仿宋_GB2312" w:hAnsi="Verdana" w:eastAsia="仿宋_GB2312"/>
          <w:color w:val="333333"/>
          <w:sz w:val="30"/>
          <w:szCs w:val="30"/>
        </w:rPr>
        <w:t>1</w:t>
      </w:r>
      <w:r>
        <w:rPr>
          <w:rFonts w:hint="eastAsia" w:ascii="仿宋_GB2312" w:hAnsi="Verdana" w:eastAsia="仿宋_GB2312"/>
          <w:color w:val="333333"/>
          <w:sz w:val="30"/>
          <w:szCs w:val="30"/>
        </w:rPr>
        <w:t xml:space="preserve">. </w:t>
      </w:r>
      <w:r>
        <w:rPr>
          <w:rFonts w:hint="eastAsia" w:ascii="仿宋_GB2312" w:hAnsi="Verdana" w:eastAsia="仿宋_GB2312"/>
          <w:color w:val="333333"/>
          <w:sz w:val="30"/>
          <w:szCs w:val="30"/>
          <w:highlight w:val="yellow"/>
        </w:rPr>
        <w:t>三年制专业总学时控制在2500-2700学时，其中课内总学时控制在1600-1800学时（包括课堂讲授、课内上机、实验和实训课等，其中课堂讲授约为70%，课内实践约为30%）。平均周学时控制在2</w:t>
      </w:r>
      <w:r>
        <w:rPr>
          <w:rFonts w:ascii="仿宋_GB2312" w:hAnsi="Verdana" w:eastAsia="仿宋_GB2312"/>
          <w:color w:val="333333"/>
          <w:sz w:val="30"/>
          <w:szCs w:val="30"/>
          <w:highlight w:val="yellow"/>
        </w:rPr>
        <w:t>4</w:t>
      </w:r>
      <w:r>
        <w:rPr>
          <w:rFonts w:hint="eastAsia" w:ascii="仿宋_GB2312" w:hAnsi="Verdana" w:eastAsia="仿宋_GB2312"/>
          <w:color w:val="333333"/>
          <w:sz w:val="30"/>
          <w:szCs w:val="30"/>
          <w:highlight w:val="yellow"/>
        </w:rPr>
        <w:t>-2</w:t>
      </w:r>
      <w:r>
        <w:rPr>
          <w:rFonts w:ascii="仿宋_GB2312" w:hAnsi="Verdana" w:eastAsia="仿宋_GB2312"/>
          <w:color w:val="333333"/>
          <w:sz w:val="30"/>
          <w:szCs w:val="30"/>
          <w:highlight w:val="yellow"/>
        </w:rPr>
        <w:t>8</w:t>
      </w:r>
      <w:r>
        <w:rPr>
          <w:rFonts w:hint="eastAsia" w:ascii="仿宋_GB2312" w:hAnsi="Verdana" w:eastAsia="仿宋_GB2312"/>
          <w:color w:val="333333"/>
          <w:sz w:val="30"/>
          <w:szCs w:val="30"/>
          <w:highlight w:val="yellow"/>
        </w:rPr>
        <w:t>学时/周。两年制专业总学时控制在1700-1900学时，课内总学时一般为1100-1200学时。</w:t>
      </w:r>
    </w:p>
    <w:p>
      <w:pPr>
        <w:ind w:firstLine="600" w:firstLineChars="200"/>
        <w:rPr>
          <w:rFonts w:ascii="仿宋_GB2312" w:hAnsi="Verdana" w:eastAsia="仿宋_GB2312"/>
          <w:color w:val="333333"/>
          <w:sz w:val="30"/>
          <w:szCs w:val="30"/>
        </w:rPr>
      </w:pPr>
      <w:r>
        <w:rPr>
          <w:rFonts w:ascii="仿宋_GB2312" w:hAnsi="Verdana" w:eastAsia="仿宋_GB2312"/>
          <w:color w:val="333333"/>
          <w:sz w:val="30"/>
          <w:szCs w:val="30"/>
        </w:rPr>
        <w:t>2</w:t>
      </w:r>
      <w:r>
        <w:rPr>
          <w:rFonts w:hint="eastAsia" w:ascii="仿宋_GB2312" w:hAnsi="Verdana" w:eastAsia="仿宋_GB2312"/>
          <w:color w:val="333333"/>
          <w:sz w:val="30"/>
          <w:szCs w:val="30"/>
        </w:rPr>
        <w:t>. 理论教学和课内实践教学按16学时计1学分，集中实践教学每周计1学分。三年制总学分</w:t>
      </w:r>
      <w:r>
        <w:rPr>
          <w:rFonts w:hint="eastAsia" w:ascii="仿宋_GB2312" w:hAnsi="Verdana" w:eastAsia="仿宋_GB2312"/>
          <w:color w:val="333333"/>
          <w:sz w:val="30"/>
          <w:szCs w:val="30"/>
          <w:lang w:eastAsia="zh-CN"/>
        </w:rPr>
        <w:t>不低于</w:t>
      </w:r>
      <w:r>
        <w:rPr>
          <w:rFonts w:hint="eastAsia" w:ascii="仿宋_GB2312" w:hAnsi="Verdana" w:eastAsia="仿宋_GB2312"/>
          <w:color w:val="333333"/>
          <w:sz w:val="30"/>
          <w:szCs w:val="30"/>
        </w:rPr>
        <w:t>14</w:t>
      </w:r>
      <w:r>
        <w:rPr>
          <w:rFonts w:hint="eastAsia" w:ascii="仿宋_GB2312" w:hAnsi="Verdana" w:eastAsia="仿宋_GB2312"/>
          <w:color w:val="333333"/>
          <w:sz w:val="30"/>
          <w:szCs w:val="30"/>
          <w:lang w:val="en-US" w:eastAsia="zh-CN"/>
        </w:rPr>
        <w:t>0</w:t>
      </w:r>
      <w:r>
        <w:rPr>
          <w:rFonts w:hint="eastAsia" w:ascii="仿宋_GB2312" w:hAnsi="Verdana" w:eastAsia="仿宋_GB2312"/>
          <w:color w:val="333333"/>
          <w:sz w:val="30"/>
          <w:szCs w:val="30"/>
        </w:rPr>
        <w:t>学分。两年制总学分为100学分左右。</w:t>
      </w:r>
    </w:p>
    <w:p>
      <w:pPr>
        <w:ind w:firstLine="600" w:firstLineChars="200"/>
        <w:rPr>
          <w:rFonts w:ascii="仿宋_GB2312" w:hAnsi="Verdana" w:eastAsia="仿宋_GB2312"/>
          <w:color w:val="333333"/>
          <w:sz w:val="30"/>
          <w:szCs w:val="30"/>
        </w:rPr>
      </w:pPr>
      <w:r>
        <w:rPr>
          <w:rFonts w:ascii="仿宋_GB2312" w:hAnsi="Verdana" w:eastAsia="仿宋_GB2312"/>
          <w:color w:val="333333"/>
          <w:sz w:val="30"/>
          <w:szCs w:val="30"/>
        </w:rPr>
        <w:t>3</w:t>
      </w:r>
      <w:r>
        <w:rPr>
          <w:rFonts w:hint="eastAsia" w:ascii="仿宋_GB2312" w:hAnsi="Verdana" w:eastAsia="仿宋_GB2312"/>
          <w:color w:val="333333"/>
          <w:sz w:val="30"/>
          <w:szCs w:val="30"/>
        </w:rPr>
        <w:t>. 集中实践教学环节按</w:t>
      </w:r>
      <w:r>
        <w:rPr>
          <w:rFonts w:ascii="仿宋_GB2312" w:hAnsi="Verdana" w:eastAsia="仿宋_GB2312"/>
          <w:color w:val="333333"/>
          <w:sz w:val="30"/>
          <w:szCs w:val="30"/>
        </w:rPr>
        <w:t>30</w:t>
      </w:r>
      <w:r>
        <w:rPr>
          <w:rFonts w:hint="eastAsia" w:ascii="仿宋_GB2312" w:hAnsi="Verdana" w:eastAsia="仿宋_GB2312"/>
          <w:color w:val="333333"/>
          <w:sz w:val="30"/>
          <w:szCs w:val="30"/>
        </w:rPr>
        <w:t>学时/周计。其中顶岗实习时间不低于半年。</w:t>
      </w:r>
      <w:r>
        <w:rPr>
          <w:rFonts w:hint="eastAsia" w:ascii="仿宋_GB2312" w:hAnsi="Verdana" w:eastAsia="仿宋_GB2312"/>
          <w:color w:val="333333"/>
          <w:sz w:val="30"/>
          <w:szCs w:val="30"/>
          <w:highlight w:val="yellow"/>
        </w:rPr>
        <w:t>课内实践与集中实践课时之和不少于三年总学时的50%</w:t>
      </w:r>
      <w:r>
        <w:rPr>
          <w:rFonts w:hint="eastAsia" w:ascii="仿宋_GB2312" w:hAnsi="Verdana" w:eastAsia="仿宋_GB2312"/>
          <w:color w:val="333333"/>
          <w:sz w:val="30"/>
          <w:szCs w:val="30"/>
        </w:rPr>
        <w:t>。</w:t>
      </w:r>
    </w:p>
    <w:p>
      <w:pPr>
        <w:ind w:firstLine="600" w:firstLineChars="200"/>
        <w:rPr>
          <w:rFonts w:ascii="仿宋_GB2312" w:hAnsi="Verdana" w:eastAsia="仿宋_GB2312"/>
          <w:color w:val="333333"/>
          <w:sz w:val="30"/>
          <w:szCs w:val="30"/>
        </w:rPr>
      </w:pPr>
      <w:r>
        <w:rPr>
          <w:rFonts w:hint="eastAsia" w:ascii="仿宋_GB2312" w:hAnsi="Verdana" w:eastAsia="仿宋_GB2312"/>
          <w:color w:val="333333"/>
          <w:sz w:val="30"/>
          <w:szCs w:val="30"/>
        </w:rPr>
        <w:t>四、有关要求</w:t>
      </w:r>
    </w:p>
    <w:p>
      <w:pPr>
        <w:pStyle w:val="2"/>
        <w:spacing w:line="240" w:lineRule="auto"/>
        <w:ind w:firstLine="600" w:firstLineChars="200"/>
        <w:rPr>
          <w:rFonts w:ascii="仿宋_GB2312" w:hAnsi="Verdana" w:eastAsia="仿宋_GB2312" w:cstheme="minorBidi"/>
          <w:color w:val="333333"/>
          <w:sz w:val="30"/>
          <w:szCs w:val="30"/>
        </w:rPr>
      </w:pP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1.《人才培养方案》由教务处、学部统一管理，并由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  <w:lang w:eastAsia="zh-CN"/>
        </w:rPr>
        <w:t>系部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组织实施。</w:t>
      </w:r>
    </w:p>
    <w:p>
      <w:pPr>
        <w:pStyle w:val="2"/>
        <w:spacing w:line="240" w:lineRule="auto"/>
        <w:ind w:firstLine="600" w:firstLineChars="200"/>
        <w:rPr>
          <w:rFonts w:ascii="仿宋_GB2312" w:hAnsi="Verdana" w:eastAsia="仿宋_GB2312" w:cstheme="minorBidi"/>
          <w:color w:val="333333"/>
          <w:sz w:val="30"/>
          <w:szCs w:val="30"/>
        </w:rPr>
      </w:pP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2.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  <w:lang w:eastAsia="zh-CN"/>
        </w:rPr>
        <w:t>系部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根据《人才培养方案》的教学进程，安排每学期教学任务。</w:t>
      </w:r>
    </w:p>
    <w:p>
      <w:pPr>
        <w:pStyle w:val="2"/>
        <w:spacing w:line="240" w:lineRule="auto"/>
        <w:ind w:firstLine="600" w:firstLineChars="200"/>
        <w:rPr>
          <w:rFonts w:ascii="仿宋_GB2312" w:hAnsi="Verdana" w:eastAsia="仿宋_GB2312" w:cstheme="minorBidi"/>
          <w:color w:val="333333"/>
          <w:sz w:val="30"/>
          <w:szCs w:val="30"/>
        </w:rPr>
      </w:pP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3.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  <w:lang w:eastAsia="zh-CN"/>
        </w:rPr>
        <w:t>系部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根据学期总体教学安排，落实任课教师，下发任课通知书。</w:t>
      </w:r>
    </w:p>
    <w:p>
      <w:pPr>
        <w:pStyle w:val="2"/>
        <w:spacing w:line="240" w:lineRule="auto"/>
        <w:ind w:firstLine="600" w:firstLineChars="200"/>
        <w:rPr>
          <w:rFonts w:ascii="仿宋_GB2312" w:hAnsi="Verdana" w:eastAsia="仿宋_GB2312" w:cstheme="minorBidi"/>
          <w:color w:val="333333"/>
          <w:sz w:val="30"/>
          <w:szCs w:val="30"/>
        </w:rPr>
      </w:pP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4.《人才培养方案》所确定的各项内容，均不得随意改动。执行过程中如遇特殊情况需局部调整，必须经各系书面申述理由，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  <w:lang w:eastAsia="zh-CN"/>
        </w:rPr>
        <w:t>系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部</w:t>
      </w:r>
      <w:r>
        <w:rPr>
          <w:rFonts w:ascii="仿宋_GB2312" w:hAnsi="Verdana" w:eastAsia="仿宋_GB2312" w:cstheme="minorBidi"/>
          <w:color w:val="333333"/>
          <w:sz w:val="30"/>
          <w:szCs w:val="30"/>
        </w:rPr>
        <w:t>、</w:t>
      </w:r>
      <w:r>
        <w:rPr>
          <w:rFonts w:hint="eastAsia" w:ascii="仿宋_GB2312" w:hAnsi="Verdana" w:eastAsia="仿宋_GB2312" w:cstheme="minorBidi"/>
          <w:color w:val="333333"/>
          <w:sz w:val="30"/>
          <w:szCs w:val="30"/>
        </w:rPr>
        <w:t>教务处提出审核意见，报教学校长审批。</w:t>
      </w:r>
    </w:p>
    <w:p>
      <w:pPr>
        <w:ind w:firstLine="600" w:firstLineChars="200"/>
        <w:rPr>
          <w:rFonts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Verdana" w:eastAsia="仿宋_GB2312"/>
          <w:color w:val="333333"/>
          <w:sz w:val="30"/>
          <w:szCs w:val="30"/>
        </w:rPr>
        <w:t>本方案解释权归教务处。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</w:t>
      </w:r>
      <w:r>
        <w:rPr>
          <w:rFonts w:ascii="仿宋" w:hAnsi="仿宋" w:eastAsia="仿宋"/>
          <w:sz w:val="28"/>
          <w:szCs w:val="28"/>
        </w:rPr>
        <w:t xml:space="preserve">                   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                  </w:t>
      </w: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年4月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ind w:firstLine="450" w:firstLineChars="150"/>
        <w:rPr>
          <w:rFonts w:ascii="仿宋_GB2312" w:eastAsia="仿宋_GB2312"/>
          <w:sz w:val="30"/>
          <w:szCs w:val="30"/>
        </w:rPr>
      </w:pPr>
    </w:p>
    <w:p>
      <w:pPr>
        <w:ind w:firstLine="450" w:firstLineChars="150"/>
        <w:rPr>
          <w:rFonts w:ascii="仿宋_GB2312" w:eastAsia="仿宋_GB2312"/>
          <w:sz w:val="30"/>
          <w:szCs w:val="30"/>
        </w:rPr>
      </w:pPr>
    </w:p>
    <w:p>
      <w:pPr>
        <w:rPr>
          <w:rFonts w:ascii="方正小标宋简体" w:hAnsi="仿宋" w:eastAsia="方正小标宋简体" w:cs="仿宋"/>
          <w:color w:val="000000"/>
          <w:sz w:val="44"/>
          <w:szCs w:val="44"/>
        </w:rPr>
      </w:pPr>
    </w:p>
    <w:p>
      <w:pPr>
        <w:rPr>
          <w:rFonts w:ascii="方正小标宋简体" w:hAnsi="仿宋" w:eastAsia="方正小标宋简体" w:cs="仿宋"/>
          <w:color w:val="000000"/>
          <w:sz w:val="44"/>
          <w:szCs w:val="44"/>
        </w:rPr>
      </w:pP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>附件：《人才培养方案》模板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703B2"/>
    <w:multiLevelType w:val="singleLevel"/>
    <w:tmpl w:val="536703B2"/>
    <w:lvl w:ilvl="0" w:tentative="0">
      <w:start w:val="5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79"/>
    <w:rsid w:val="0008706F"/>
    <w:rsid w:val="000A79B9"/>
    <w:rsid w:val="000D6B9F"/>
    <w:rsid w:val="00114915"/>
    <w:rsid w:val="00200325"/>
    <w:rsid w:val="00201D46"/>
    <w:rsid w:val="00255329"/>
    <w:rsid w:val="002832D6"/>
    <w:rsid w:val="00295E20"/>
    <w:rsid w:val="002D68EF"/>
    <w:rsid w:val="00374F6F"/>
    <w:rsid w:val="00436539"/>
    <w:rsid w:val="005754C4"/>
    <w:rsid w:val="0062728B"/>
    <w:rsid w:val="00676BC5"/>
    <w:rsid w:val="006911D6"/>
    <w:rsid w:val="006A12E3"/>
    <w:rsid w:val="006F0EDD"/>
    <w:rsid w:val="00707A06"/>
    <w:rsid w:val="00745D09"/>
    <w:rsid w:val="007F399D"/>
    <w:rsid w:val="008207D2"/>
    <w:rsid w:val="0084052C"/>
    <w:rsid w:val="008459A8"/>
    <w:rsid w:val="00896572"/>
    <w:rsid w:val="008967FF"/>
    <w:rsid w:val="0093354D"/>
    <w:rsid w:val="00986E20"/>
    <w:rsid w:val="009B0213"/>
    <w:rsid w:val="009F2732"/>
    <w:rsid w:val="00A25A32"/>
    <w:rsid w:val="00A9631D"/>
    <w:rsid w:val="00AA08E4"/>
    <w:rsid w:val="00AD1210"/>
    <w:rsid w:val="00B63945"/>
    <w:rsid w:val="00B722C6"/>
    <w:rsid w:val="00C05C79"/>
    <w:rsid w:val="00C140C3"/>
    <w:rsid w:val="00C93F0A"/>
    <w:rsid w:val="00CE0DB7"/>
    <w:rsid w:val="00D8107A"/>
    <w:rsid w:val="00DA132E"/>
    <w:rsid w:val="00DD3D56"/>
    <w:rsid w:val="00E0203A"/>
    <w:rsid w:val="00E3044B"/>
    <w:rsid w:val="00E57819"/>
    <w:rsid w:val="00E604F0"/>
    <w:rsid w:val="00E7363D"/>
    <w:rsid w:val="00E96F5B"/>
    <w:rsid w:val="00EB005D"/>
    <w:rsid w:val="00EE010E"/>
    <w:rsid w:val="00F02714"/>
    <w:rsid w:val="00F150FA"/>
    <w:rsid w:val="00F60952"/>
    <w:rsid w:val="00F7784A"/>
    <w:rsid w:val="00FD2158"/>
    <w:rsid w:val="01C656EF"/>
    <w:rsid w:val="035600D1"/>
    <w:rsid w:val="0369364C"/>
    <w:rsid w:val="05BC7A94"/>
    <w:rsid w:val="05D93524"/>
    <w:rsid w:val="06071AD4"/>
    <w:rsid w:val="06D92A0F"/>
    <w:rsid w:val="07723B5E"/>
    <w:rsid w:val="077D4492"/>
    <w:rsid w:val="09AE4548"/>
    <w:rsid w:val="0A3C766A"/>
    <w:rsid w:val="0A8A2A1A"/>
    <w:rsid w:val="0AB7281E"/>
    <w:rsid w:val="0D8D2A42"/>
    <w:rsid w:val="0E257D2A"/>
    <w:rsid w:val="0E78317C"/>
    <w:rsid w:val="0EC14B1E"/>
    <w:rsid w:val="0EFB1085"/>
    <w:rsid w:val="10947E04"/>
    <w:rsid w:val="10DB3552"/>
    <w:rsid w:val="11877CAC"/>
    <w:rsid w:val="11C36261"/>
    <w:rsid w:val="12F739DF"/>
    <w:rsid w:val="134F30F4"/>
    <w:rsid w:val="141D5DB1"/>
    <w:rsid w:val="150A6F5F"/>
    <w:rsid w:val="15425304"/>
    <w:rsid w:val="16870EE0"/>
    <w:rsid w:val="171C734A"/>
    <w:rsid w:val="175D4DDA"/>
    <w:rsid w:val="181D7DD2"/>
    <w:rsid w:val="191713D2"/>
    <w:rsid w:val="191F7F07"/>
    <w:rsid w:val="19D50F77"/>
    <w:rsid w:val="1B07032B"/>
    <w:rsid w:val="1C232A84"/>
    <w:rsid w:val="1CCF377B"/>
    <w:rsid w:val="1CEF74DB"/>
    <w:rsid w:val="1DE972C4"/>
    <w:rsid w:val="1E746A9C"/>
    <w:rsid w:val="1FB41F44"/>
    <w:rsid w:val="20C70D7F"/>
    <w:rsid w:val="21A93F27"/>
    <w:rsid w:val="21ED4EBE"/>
    <w:rsid w:val="23307D36"/>
    <w:rsid w:val="23A02AFA"/>
    <w:rsid w:val="24596646"/>
    <w:rsid w:val="248B67CD"/>
    <w:rsid w:val="2524729C"/>
    <w:rsid w:val="260B2300"/>
    <w:rsid w:val="2650171A"/>
    <w:rsid w:val="2674401E"/>
    <w:rsid w:val="268B2093"/>
    <w:rsid w:val="27076E2B"/>
    <w:rsid w:val="27231CA1"/>
    <w:rsid w:val="286320AB"/>
    <w:rsid w:val="29B440B8"/>
    <w:rsid w:val="2B525F62"/>
    <w:rsid w:val="2C423665"/>
    <w:rsid w:val="2C5D1C60"/>
    <w:rsid w:val="2CC03AA6"/>
    <w:rsid w:val="2DB2104E"/>
    <w:rsid w:val="2E1844E5"/>
    <w:rsid w:val="2E627A07"/>
    <w:rsid w:val="2F12024F"/>
    <w:rsid w:val="2F812BA0"/>
    <w:rsid w:val="30AB194C"/>
    <w:rsid w:val="32F0490D"/>
    <w:rsid w:val="33620BE2"/>
    <w:rsid w:val="348F4D30"/>
    <w:rsid w:val="350362BC"/>
    <w:rsid w:val="351C44DF"/>
    <w:rsid w:val="354730E6"/>
    <w:rsid w:val="3694007D"/>
    <w:rsid w:val="38217955"/>
    <w:rsid w:val="398F19CD"/>
    <w:rsid w:val="39E011D6"/>
    <w:rsid w:val="3A0D119D"/>
    <w:rsid w:val="3B3367E9"/>
    <w:rsid w:val="3C534462"/>
    <w:rsid w:val="3D6B005A"/>
    <w:rsid w:val="3DD351EB"/>
    <w:rsid w:val="3DEC0EC1"/>
    <w:rsid w:val="3E1A191A"/>
    <w:rsid w:val="3EAB0110"/>
    <w:rsid w:val="3F3E011C"/>
    <w:rsid w:val="3F9B4C3C"/>
    <w:rsid w:val="41DC1384"/>
    <w:rsid w:val="41E05835"/>
    <w:rsid w:val="439338C1"/>
    <w:rsid w:val="455754E2"/>
    <w:rsid w:val="476A458B"/>
    <w:rsid w:val="47FE2065"/>
    <w:rsid w:val="49104A74"/>
    <w:rsid w:val="4A19762A"/>
    <w:rsid w:val="4AC40723"/>
    <w:rsid w:val="4BCE471A"/>
    <w:rsid w:val="4E61468A"/>
    <w:rsid w:val="4E752BC3"/>
    <w:rsid w:val="4EA05F48"/>
    <w:rsid w:val="4EC73F30"/>
    <w:rsid w:val="4FCF26C6"/>
    <w:rsid w:val="50967967"/>
    <w:rsid w:val="55D34750"/>
    <w:rsid w:val="56021780"/>
    <w:rsid w:val="56A0538D"/>
    <w:rsid w:val="56F958BE"/>
    <w:rsid w:val="58047FE6"/>
    <w:rsid w:val="58423757"/>
    <w:rsid w:val="58750BDA"/>
    <w:rsid w:val="589054CB"/>
    <w:rsid w:val="58E518B7"/>
    <w:rsid w:val="595006EC"/>
    <w:rsid w:val="5BCA4828"/>
    <w:rsid w:val="5C253312"/>
    <w:rsid w:val="5C4E4201"/>
    <w:rsid w:val="5CAE139E"/>
    <w:rsid w:val="5DBF5B2C"/>
    <w:rsid w:val="5DCA33A5"/>
    <w:rsid w:val="5F6A7B70"/>
    <w:rsid w:val="60C122F0"/>
    <w:rsid w:val="61C8598D"/>
    <w:rsid w:val="625450D3"/>
    <w:rsid w:val="62D47107"/>
    <w:rsid w:val="62E17C6F"/>
    <w:rsid w:val="635F0DB9"/>
    <w:rsid w:val="64B71AB6"/>
    <w:rsid w:val="66D252EC"/>
    <w:rsid w:val="68131949"/>
    <w:rsid w:val="68E6249E"/>
    <w:rsid w:val="698C7F7C"/>
    <w:rsid w:val="69F26989"/>
    <w:rsid w:val="6A2618AB"/>
    <w:rsid w:val="6A6A685D"/>
    <w:rsid w:val="6B500D0C"/>
    <w:rsid w:val="6C5D3110"/>
    <w:rsid w:val="6C9959D5"/>
    <w:rsid w:val="6EBD2B46"/>
    <w:rsid w:val="6F45630B"/>
    <w:rsid w:val="6F950FEE"/>
    <w:rsid w:val="6FA65528"/>
    <w:rsid w:val="71AE140D"/>
    <w:rsid w:val="72EB26B5"/>
    <w:rsid w:val="73095105"/>
    <w:rsid w:val="73B51D06"/>
    <w:rsid w:val="744D30ED"/>
    <w:rsid w:val="75731CDC"/>
    <w:rsid w:val="76912057"/>
    <w:rsid w:val="775B0233"/>
    <w:rsid w:val="784452D7"/>
    <w:rsid w:val="78CD7482"/>
    <w:rsid w:val="7A374A8D"/>
    <w:rsid w:val="7AAE0F58"/>
    <w:rsid w:val="7B6B1B25"/>
    <w:rsid w:val="7D22477E"/>
    <w:rsid w:val="7D845561"/>
    <w:rsid w:val="7DF3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spacing w:line="440" w:lineRule="atLeast"/>
      <w:ind w:firstLine="482"/>
    </w:pPr>
    <w:rPr>
      <w:rFonts w:ascii="宋体" w:hAnsi="宋体" w:eastAsia="宋体" w:cs="Times New Roman"/>
      <w:sz w:val="24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2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505</Words>
  <Characters>2884</Characters>
  <Lines>24</Lines>
  <Paragraphs>6</Paragraphs>
  <TotalTime>3</TotalTime>
  <ScaleCrop>false</ScaleCrop>
  <LinksUpToDate>false</LinksUpToDate>
  <CharactersWithSpaces>3383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2019-04-03T02:17:00Z</dcterms:created>
  <dc:creator>Administrator</dc:creator>
  <cp:lastModifiedBy>Administrator</cp:lastModifiedBy>
  <dcterms:modified xsi:type="dcterms:W3CDTF">2020-04-05T03:37:09Z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